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D2" w:rsidRDefault="00E907D2" w:rsidP="00E907D2">
      <w:pPr>
        <w:spacing w:line="576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附件6</w:t>
      </w:r>
    </w:p>
    <w:p w:rsidR="00E907D2" w:rsidRDefault="00E907D2" w:rsidP="00E907D2">
      <w:pPr>
        <w:spacing w:line="576" w:lineRule="exact"/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三台县精神病院</w:t>
      </w:r>
    </w:p>
    <w:p w:rsidR="00E907D2" w:rsidRDefault="00E907D2" w:rsidP="00E907D2">
      <w:pPr>
        <w:spacing w:line="576" w:lineRule="exact"/>
        <w:jc w:val="center"/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44"/>
          <w:szCs w:val="44"/>
        </w:rPr>
        <w:t>医药代表接待廉洁承诺书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根据廉政建设有关要求，明确廉政责任和义务，防止参与三台县精神病院医药代表接待过程中发生违法、违纪行为，本人自愿签订本廉洁承诺。</w:t>
      </w:r>
      <w:bookmarkStart w:id="0" w:name="_GoBack"/>
      <w:bookmarkEnd w:id="0"/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黑体" w:eastAsia="黑体" w:hAnsi="黑体" w:cs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一、廉洁责任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（一）本人承诺：在参与医药代表接待过程中，不接受医药代表赠送的礼品、礼金、有价证券、信用卡及其他支付凭证；不接受医药代表任何好处费及回扣；不向医药代表索贿；不向医药代表报销任何费用；不借用、租用医药代表的交通、通讯工具及其他物品；不接受医药代表邀请的各种庆典、旅游和娱乐活动；不要求或者接受医药代表为本人住房装修、婚丧嫁娶活动、配偶子女及亲属的工作安排以及出国出境等提供方便。 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（二）本人及配偶、子女、亲属不承包或从事与本医药代表项目有关的业务活动。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（三）若本人违反以上承诺而给医院造成经济损失，或有其他可能影响公正行使权力行为的，将依法、依纪、依规承担责任。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（四）本人承诺严格履行廉洁承诺书，严格把关，相互监督，自查自纠。若发现相关工作人员在业务活动中有违反廉洁规定的行为，积极承担提醒对方纠正的权利和义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务。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黑体" w:eastAsia="黑体" w:hAnsi="黑体" w:cs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二、违约责任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（一）本人有违反本承诺行为的，依据相关规定，由单位党组织给予党纪、政纪处分或组织处理；涉嫌犯罪的，移交司法机关处理。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（二）若在履行项目过程中有违法行为，被纪检监察、司法机关查证属实，因此给项目造成的一切经济损失均由本人承担。</w:t>
      </w:r>
    </w:p>
    <w:p w:rsidR="00E907D2" w:rsidRDefault="00E907D2" w:rsidP="00E907D2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500" w:firstLine="480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 xml:space="preserve">承诺人签字: </w:t>
      </w:r>
    </w:p>
    <w:p w:rsidR="00E907D2" w:rsidRDefault="00E907D2" w:rsidP="00E907D2">
      <w:pPr>
        <w:spacing w:line="576" w:lineRule="exact"/>
        <w:ind w:leftChars="608" w:left="1277" w:firstLineChars="1100" w:firstLine="352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身份证号：</w:t>
      </w: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年    月   日</w:t>
      </w: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E907D2" w:rsidRDefault="00E907D2" w:rsidP="00E907D2">
      <w:pPr>
        <w:jc w:val="left"/>
        <w:rPr>
          <w:rFonts w:hint="eastAsia"/>
        </w:rPr>
      </w:pPr>
    </w:p>
    <w:tbl>
      <w:tblPr>
        <w:tblStyle w:val="TableNormal"/>
        <w:tblpPr w:leftFromText="180" w:rightFromText="180" w:vertAnchor="text" w:horzAnchor="page" w:tblpX="1499" w:tblpY="87"/>
        <w:tblOverlap w:val="never"/>
        <w:tblW w:w="88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422"/>
        <w:gridCol w:w="4428"/>
      </w:tblGrid>
      <w:tr w:rsidR="00E907D2" w:rsidTr="00E907D2">
        <w:trPr>
          <w:trHeight w:val="629"/>
        </w:trPr>
        <w:tc>
          <w:tcPr>
            <w:tcW w:w="44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907D2" w:rsidRDefault="00E907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216" w:lineRule="auto"/>
              <w:ind w:left="357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pacing w:val="6"/>
                <w:sz w:val="31"/>
                <w:szCs w:val="31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6"/>
                <w:sz w:val="31"/>
                <w:szCs w:val="31"/>
              </w:rPr>
              <w:t>三台县精神病院行政办</w:t>
            </w:r>
          </w:p>
        </w:tc>
        <w:tc>
          <w:tcPr>
            <w:tcW w:w="4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E907D2" w:rsidRDefault="00E907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216" w:lineRule="auto"/>
              <w:ind w:firstLineChars="400" w:firstLine="112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pacing w:val="6"/>
                <w:sz w:val="31"/>
                <w:szCs w:val="31"/>
                <w:lang w:eastAsia="en-US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2024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年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5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7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日 印发</w:t>
            </w:r>
          </w:p>
        </w:tc>
      </w:tr>
    </w:tbl>
    <w:p w:rsidR="00E907D2" w:rsidRDefault="00E907D2" w:rsidP="00E907D2">
      <w:pPr>
        <w:rPr>
          <w:rFonts w:hint="eastAsia"/>
        </w:rPr>
      </w:pPr>
    </w:p>
    <w:p w:rsidR="00E907D2" w:rsidRDefault="00E907D2" w:rsidP="00E907D2"/>
    <w:p w:rsidR="00E907D2" w:rsidRDefault="00E907D2" w:rsidP="00E907D2"/>
    <w:p w:rsidR="00061280" w:rsidRDefault="00061280"/>
    <w:sectPr w:rsidR="00061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96C"/>
    <w:rsid w:val="00061280"/>
    <w:rsid w:val="0048596C"/>
    <w:rsid w:val="00E9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23224B-54B3-43D8-9EC6-B15C1699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907D2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qFormat/>
    <w:rsid w:val="00E907D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549</Characters>
  <Application>Microsoft Office Word</Application>
  <DocSecurity>0</DocSecurity>
  <Lines>4</Lines>
  <Paragraphs>1</Paragraphs>
  <ScaleCrop>false</ScaleCrop>
  <Company>微软中国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2024-05-09T08:12:00Z</dcterms:created>
  <dcterms:modified xsi:type="dcterms:W3CDTF">2024-05-09T08:12:00Z</dcterms:modified>
</cp:coreProperties>
</file>